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jc w:val="center"/>
        <w:rPr>
          <w:rFonts w:hint="default"/>
          <w:lang w:val="en-US" w:eastAsia="zh-CN"/>
        </w:rPr>
      </w:pPr>
      <w:bookmarkStart w:id="0" w:name="_GoBack"/>
      <w:r>
        <w:rPr>
          <w:rFonts w:hint="eastAsia"/>
          <w:lang w:val="en-US" w:eastAsia="zh-CN"/>
        </w:rPr>
        <w:t>基于SRCNN的图像超分辨率实验报告</w:t>
      </w:r>
      <w:bookmarkEnd w:id="0"/>
    </w:p>
    <w:p>
      <w:pPr>
        <w:bidi w:val="0"/>
        <w:ind w:firstLine="1446" w:firstLineChars="600"/>
        <w:rPr>
          <w:rFonts w:hint="eastAsia"/>
          <w:b/>
          <w:bCs/>
          <w:sz w:val="24"/>
          <w:szCs w:val="24"/>
          <w:lang w:val="en-US" w:eastAsia="zh-CN"/>
        </w:rPr>
      </w:pPr>
      <w:r>
        <w:rPr>
          <w:rFonts w:hint="eastAsia"/>
          <w:b/>
          <w:bCs/>
          <w:sz w:val="24"/>
          <w:szCs w:val="24"/>
          <w:lang w:val="en-US" w:eastAsia="zh-CN"/>
        </w:rPr>
        <w:t>姓名：卓威                  学号：123106222860</w:t>
      </w:r>
    </w:p>
    <w:p>
      <w:pPr>
        <w:pStyle w:val="5"/>
        <w:numPr>
          <w:ilvl w:val="0"/>
          <w:numId w:val="0"/>
        </w:numPr>
        <w:bidi w:val="0"/>
        <w:rPr>
          <w:rFonts w:hint="eastAsia"/>
          <w:lang w:val="en-US" w:eastAsia="zh-CN"/>
        </w:rPr>
      </w:pPr>
      <w:r>
        <w:rPr>
          <w:rFonts w:hint="eastAsia" w:ascii="Arial" w:hAnsi="Arial" w:eastAsia="黑体" w:cstheme="minorBidi"/>
          <w:b/>
          <w:kern w:val="2"/>
          <w:sz w:val="28"/>
          <w:szCs w:val="24"/>
          <w:lang w:val="en-US" w:eastAsia="zh-CN" w:bidi="ar-SA"/>
        </w:rPr>
        <w:t>一、</w:t>
      </w:r>
      <w:r>
        <w:rPr>
          <w:rFonts w:hint="eastAsia"/>
          <w:lang w:val="en-US" w:eastAsia="zh-CN"/>
        </w:rPr>
        <w:t>超分辨率介绍</w:t>
      </w:r>
    </w:p>
    <w:p>
      <w:pPr>
        <w:bidi w:val="0"/>
        <w:ind w:firstLine="420" w:firstLineChars="0"/>
      </w:pPr>
      <w:r>
        <w:rPr>
          <w:rFonts w:hint="eastAsia"/>
        </w:rPr>
        <w:t>首先介绍图像超分辨率重建技术，图像超分辨率重建技术分为两种，一种是从多张低分辨率图像合成一张高分辨率图像，另外一种是从单张低分辨率图像获取高分辨率图像，在本专栏中，我们使用单幅图像超分辨率重建技术(SISR)。</w:t>
      </w:r>
    </w:p>
    <w:p>
      <w:pPr>
        <w:bidi w:val="0"/>
        <w:ind w:firstLine="420" w:firstLineChars="0"/>
        <w:rPr>
          <w:rFonts w:hint="eastAsia"/>
        </w:rPr>
      </w:pPr>
      <w:r>
        <w:rPr>
          <w:rFonts w:hint="eastAsia"/>
        </w:rPr>
        <w:t>在这些方法中，可以分为三类，基于插值，基于重建，基于学习。基于插值的方法实现简单，已经广泛应用，但是这些线性的模型限制住了它们恢复高频能力的细节。基于稀疏表示的技术[1]通过使用先验知识增强了线性模型的能力。这类技术假设任意的自然图像可以被字典的元素稀疏表示，这种字典可以形成一个数据库且从数据库中学习到低分辨率图像到高分辨率图像的映射，但是这类方法计算复杂，需要大量计算资源。</w:t>
      </w:r>
    </w:p>
    <w:p>
      <w:pPr>
        <w:bidi w:val="0"/>
        <w:rPr>
          <w:rFonts w:hint="eastAsia"/>
          <w:b/>
          <w:bCs/>
          <w:sz w:val="24"/>
          <w:szCs w:val="24"/>
          <w:lang w:val="en-US" w:eastAsia="zh-CN"/>
        </w:rPr>
      </w:pPr>
      <w:r>
        <w:rPr>
          <w:rFonts w:hint="eastAsia"/>
        </w:rPr>
        <w:t>基于CNN(卷积神经网络)的模型SRCNN首先将CNN引入SISR中，它仅仅使用三层网络，就取得了先进的结果。随后，各种基于深度学习的模型，进入SISR领域，大致分为以下两个大的方向。一种是追求细节的恢复，以PSNR,SSIM等评价标准的算法，其中以SRCNN模型为代表。另外一种以降低感知损失为目标，不注重细节，看重大局观，以SRGA</w:t>
      </w:r>
      <w:r>
        <w:rPr>
          <w:rFonts w:hint="eastAsia"/>
          <w:lang w:val="en-US" w:eastAsia="zh-CN"/>
        </w:rPr>
        <w:t>N</w:t>
      </w:r>
      <w:r>
        <w:rPr>
          <w:rFonts w:hint="eastAsia"/>
        </w:rPr>
        <w:t>为代表的一系列算法。两种不同方向的算法，应用的领域也不相同。</w:t>
      </w:r>
    </w:p>
    <w:p>
      <w:pPr>
        <w:pStyle w:val="5"/>
        <w:numPr>
          <w:numId w:val="0"/>
        </w:numPr>
        <w:bidi w:val="0"/>
        <w:rPr>
          <w:rFonts w:hint="eastAsia"/>
          <w:lang w:val="en-US" w:eastAsia="zh-CN"/>
        </w:rPr>
      </w:pPr>
      <w:r>
        <w:rPr>
          <w:rFonts w:hint="eastAsia"/>
          <w:lang w:val="en-US" w:eastAsia="zh-CN"/>
        </w:rPr>
        <w:t>二、SRCNN网络架构</w:t>
      </w:r>
    </w:p>
    <w:p>
      <w:r>
        <w:drawing>
          <wp:inline distT="0" distB="0" distL="114300" distR="114300">
            <wp:extent cx="5267960" cy="1960880"/>
            <wp:effectExtent l="0" t="0" r="508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196088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2.1 三层的作用</w:t>
      </w:r>
    </w:p>
    <w:p>
      <w:pPr>
        <w:rPr>
          <w:rFonts w:hint="eastAsia"/>
          <w:lang w:val="en-US" w:eastAsia="zh-CN"/>
        </w:rPr>
      </w:pPr>
      <w:r>
        <w:rPr>
          <w:rFonts w:hint="eastAsia"/>
          <w:lang w:val="en-US" w:eastAsia="zh-CN"/>
        </w:rPr>
        <w:t>在进入网络之前会有将input图像用双三次插值放大至目标尺寸的预处理。</w:t>
      </w:r>
    </w:p>
    <w:p>
      <w:pPr>
        <w:rPr>
          <w:rFonts w:hint="eastAsia"/>
          <w:lang w:val="en-US" w:eastAsia="zh-CN"/>
        </w:rPr>
      </w:pPr>
      <w:r>
        <w:rPr>
          <w:rFonts w:hint="eastAsia"/>
          <w:lang w:val="en-US" w:eastAsia="zh-CN"/>
        </w:rPr>
        <w:t>1）</w:t>
      </w:r>
      <w:r>
        <w:rPr>
          <w:rFonts w:hint="eastAsia"/>
          <w:b/>
          <w:bCs/>
          <w:lang w:val="en-US" w:eastAsia="zh-CN"/>
        </w:rPr>
        <w:t>LR 特征提取（Patch extraction and representation）</w:t>
      </w:r>
      <w:r>
        <w:rPr>
          <w:rFonts w:hint="eastAsia"/>
          <w:lang w:val="en-US" w:eastAsia="zh-CN"/>
        </w:rPr>
        <w:t>，这个阶段主要是对LR进行特征提取，并将其特征表征为一些feature maps。</w:t>
      </w:r>
    </w:p>
    <w:p>
      <w:pPr>
        <w:rPr>
          <w:rFonts w:hint="eastAsia"/>
          <w:lang w:val="en-US" w:eastAsia="zh-CN"/>
        </w:rPr>
      </w:pPr>
      <w:r>
        <w:rPr>
          <w:rFonts w:hint="eastAsia"/>
          <w:lang w:val="en-US" w:eastAsia="zh-CN"/>
        </w:rPr>
        <w:t>2）</w:t>
      </w:r>
      <w:r>
        <w:rPr>
          <w:rFonts w:hint="eastAsia"/>
          <w:b/>
          <w:bCs/>
          <w:lang w:val="en-US" w:eastAsia="zh-CN"/>
        </w:rPr>
        <w:t>特征的非线性映射（Non-linear mapping）</w:t>
      </w:r>
      <w:r>
        <w:rPr>
          <w:rFonts w:hint="eastAsia"/>
          <w:lang w:val="en-US" w:eastAsia="zh-CN"/>
        </w:rPr>
        <w:t>，这个阶段主要是将第一阶段提取的特征映射至HR所需的feature maps。</w:t>
      </w:r>
    </w:p>
    <w:p>
      <w:pPr>
        <w:rPr>
          <w:rFonts w:hint="eastAsia"/>
          <w:lang w:val="en-US" w:eastAsia="zh-CN"/>
        </w:rPr>
      </w:pPr>
      <w:r>
        <w:rPr>
          <w:rFonts w:hint="eastAsia"/>
          <w:lang w:val="en-US" w:eastAsia="zh-CN"/>
        </w:rPr>
        <w:t>3）</w:t>
      </w:r>
      <w:r>
        <w:rPr>
          <w:rFonts w:hint="eastAsia"/>
          <w:b/>
          <w:bCs/>
          <w:lang w:val="en-US" w:eastAsia="zh-CN"/>
        </w:rPr>
        <w:t>HR重建（Reconstruction）</w:t>
      </w:r>
      <w:r>
        <w:rPr>
          <w:rFonts w:hint="eastAsia"/>
          <w:lang w:val="en-US" w:eastAsia="zh-CN"/>
        </w:rPr>
        <w:t>，这个阶段是将第二阶段映射后的特征恢复为HR图像。</w:t>
      </w:r>
    </w:p>
    <w:p>
      <w:pPr>
        <w:rPr>
          <w:rFonts w:hint="eastAsia"/>
          <w:lang w:val="en-US" w:eastAsia="zh-CN"/>
        </w:rPr>
      </w:pPr>
    </w:p>
    <w:p>
      <w:pPr>
        <w:pStyle w:val="7"/>
        <w:bidi w:val="0"/>
        <w:rPr>
          <w:rFonts w:hint="eastAsia"/>
          <w:lang w:val="en-US" w:eastAsia="zh-CN"/>
        </w:rPr>
      </w:pPr>
      <w:r>
        <w:rPr>
          <w:rFonts w:hint="eastAsia"/>
          <w:lang w:val="en-US" w:eastAsia="zh-CN"/>
        </w:rPr>
        <w:t>2.2网络结构细节</w:t>
      </w:r>
    </w:p>
    <w:p>
      <w:pPr>
        <w:ind w:firstLine="420" w:firstLineChars="0"/>
        <w:rPr>
          <w:rFonts w:hint="eastAsia"/>
          <w:lang w:val="en-US" w:eastAsia="zh-CN"/>
        </w:rPr>
      </w:pPr>
      <w:r>
        <w:rPr>
          <w:rFonts w:hint="eastAsia"/>
          <w:lang w:val="en-US" w:eastAsia="zh-CN"/>
        </w:rPr>
        <w:t>LR特征提取可表征为“卷积层（c*f1*f1卷积核）+RELU"，c是通道数，f1是卷积核的大小。非线性映射可表征为“全连接层+RELU”，而全连接层又可表征为卷积核为1x1的卷积层，因此，本层最终形式为“卷积层（n1*1*1卷积核）+RELU";n1是第一层卷积核的个数。</w:t>
      </w:r>
      <w:r>
        <w:rPr>
          <w:rFonts w:hint="eastAsia"/>
          <w:lang w:val="en-US" w:eastAsia="zh-CN"/>
        </w:rPr>
        <w:br w:type="textWrapping"/>
      </w:r>
      <w:r>
        <w:rPr>
          <w:rFonts w:hint="eastAsia"/>
          <w:lang w:val="en-US" w:eastAsia="zh-CN"/>
        </w:rPr>
        <w:t>HR重建可直接表征为“卷积层（n2*f3*f3）”；n2是第二层卷积核的个数。</w:t>
      </w:r>
    </w:p>
    <w:p>
      <w:pPr>
        <w:pStyle w:val="5"/>
        <w:numPr>
          <w:ilvl w:val="0"/>
          <w:numId w:val="0"/>
        </w:numPr>
        <w:bidi w:val="0"/>
        <w:ind w:left="0" w:leftChars="0" w:firstLine="0" w:firstLineChars="0"/>
        <w:rPr>
          <w:rFonts w:hint="eastAsia"/>
          <w:lang w:val="en-US" w:eastAsia="zh-CN"/>
        </w:rPr>
      </w:pPr>
      <w:r>
        <w:rPr>
          <w:rFonts w:hint="eastAsia"/>
          <w:lang w:val="en-US" w:eastAsia="zh-CN"/>
        </w:rPr>
        <w:t>三、SRCNN设计思路</w:t>
      </w:r>
    </w:p>
    <w:p>
      <w:pPr>
        <w:pStyle w:val="7"/>
        <w:bidi w:val="0"/>
        <w:rPr>
          <w:rFonts w:hint="eastAsia"/>
          <w:lang w:val="en-US" w:eastAsia="zh-CN"/>
        </w:rPr>
      </w:pPr>
      <w:r>
        <w:rPr>
          <w:rFonts w:hint="eastAsia"/>
          <w:lang w:val="en-US" w:eastAsia="zh-CN"/>
        </w:rPr>
        <w:t>3.1 Patch extraction</w:t>
      </w:r>
    </w:p>
    <w:p>
      <w:pPr>
        <w:ind w:firstLine="420" w:firstLineChars="0"/>
        <w:rPr>
          <w:rFonts w:hint="eastAsia"/>
          <w:b/>
          <w:bCs/>
          <w:lang w:val="en-US" w:eastAsia="zh-CN"/>
        </w:rPr>
      </w:pPr>
      <w:r>
        <w:rPr>
          <w:rFonts w:hint="eastAsia"/>
          <w:lang w:val="en-US" w:eastAsia="zh-CN"/>
        </w:rPr>
        <w:t>提取图像Patch，进行卷积提取特征，类似于稀疏编码中的将图像patch映射到低分辨率字典中。基于样例的算法目的是找到一组可以表达之前预处理后所得到图像块的一组“基”，这些基是沿着不同方向的边缘，稀疏系数就是分配给各个基的权重。</w:t>
      </w:r>
      <w:r>
        <w:rPr>
          <w:rFonts w:hint="eastAsia"/>
          <w:b/>
          <w:bCs/>
          <w:lang w:val="en-US" w:eastAsia="zh-CN"/>
        </w:rPr>
        <w:t>作者认为这部分可以转化为用一定数量的滤波器（卷积核）来代替。</w:t>
      </w:r>
    </w:p>
    <w:p>
      <w:pPr>
        <w:ind w:firstLine="420" w:firstLineChars="0"/>
        <w:jc w:val="center"/>
        <w:rPr>
          <w:rFonts w:hint="eastAsia"/>
          <w:lang w:val="en-US" w:eastAsia="zh-CN"/>
        </w:rPr>
      </w:pPr>
      <w:r>
        <w:drawing>
          <wp:inline distT="0" distB="0" distL="114300" distR="114300">
            <wp:extent cx="2491740" cy="34290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2491740" cy="34290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3.2 Non-linear mapping</w:t>
      </w:r>
    </w:p>
    <w:p>
      <w:pPr>
        <w:ind w:firstLine="420" w:firstLineChars="0"/>
        <w:rPr>
          <w:rFonts w:hint="eastAsia"/>
          <w:b/>
          <w:bCs/>
          <w:lang w:val="en-US" w:eastAsia="zh-CN"/>
        </w:rPr>
      </w:pPr>
      <w:r>
        <w:rPr>
          <w:rFonts w:hint="eastAsia"/>
          <w:lang w:val="en-US" w:eastAsia="zh-CN"/>
        </w:rPr>
        <w:t>Non-linear mapping: 将低分辨率的特征映射为高分辨率特征，类似于字典学习中的找到图像patch对应的高分辨字典。基于样例的算法将第一步得到的表达图像块的高维向量映射到另外一个高维向量中，通过这个高维向量表达高分辨率图像块，用于最后的重建。</w:t>
      </w:r>
      <w:r>
        <w:rPr>
          <w:rFonts w:hint="eastAsia"/>
          <w:b/>
          <w:bCs/>
          <w:lang w:val="en-US" w:eastAsia="zh-CN"/>
        </w:rPr>
        <w:t>作者认为这一步骤可以使用1*1的卷积来实现向量维数的变换。</w:t>
      </w:r>
    </w:p>
    <w:p>
      <w:pPr>
        <w:ind w:firstLine="420" w:firstLineChars="0"/>
        <w:jc w:val="center"/>
        <w:rPr>
          <w:rFonts w:hint="eastAsia"/>
          <w:b/>
          <w:bCs/>
          <w:lang w:val="en-US" w:eastAsia="zh-CN"/>
        </w:rPr>
      </w:pPr>
      <w:r>
        <w:drawing>
          <wp:inline distT="0" distB="0" distL="114300" distR="114300">
            <wp:extent cx="2796540" cy="35814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2796540" cy="35814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3.3 Reconstruction</w:t>
      </w:r>
    </w:p>
    <w:p>
      <w:pPr>
        <w:ind w:firstLine="420" w:firstLineChars="0"/>
        <w:rPr>
          <w:rFonts w:hint="eastAsia"/>
          <w:b/>
          <w:bCs/>
          <w:lang w:val="en-US" w:eastAsia="zh-CN"/>
        </w:rPr>
      </w:pPr>
      <w:r>
        <w:rPr>
          <w:rFonts w:hint="eastAsia"/>
          <w:lang w:val="en-US" w:eastAsia="zh-CN"/>
        </w:rPr>
        <w:t>Reconstruction：根据高分辨率特征进行图像重建。类似于字典学习中的根据高分辨率字典进行图像重建。基于样例的算法将最后得到的高分辨率图像块进行聚合（重合的位置取平均）形成最后的高分辨率图像。</w:t>
      </w:r>
      <w:r>
        <w:rPr>
          <w:rFonts w:hint="eastAsia"/>
          <w:b/>
          <w:bCs/>
          <w:lang w:val="en-US" w:eastAsia="zh-CN"/>
        </w:rPr>
        <w:t>作者认为这一部分可以看成是一种线性运算，可以构造一个线性函数（不加激活函数）来实现。</w:t>
      </w:r>
    </w:p>
    <w:p>
      <w:pPr>
        <w:ind w:firstLine="420" w:firstLineChars="0"/>
        <w:jc w:val="center"/>
      </w:pPr>
      <w:r>
        <w:drawing>
          <wp:inline distT="0" distB="0" distL="114300" distR="114300">
            <wp:extent cx="2164080" cy="320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2164080" cy="320040"/>
                    </a:xfrm>
                    <a:prstGeom prst="rect">
                      <a:avLst/>
                    </a:prstGeom>
                    <a:noFill/>
                    <a:ln>
                      <a:noFill/>
                    </a:ln>
                  </pic:spPr>
                </pic:pic>
              </a:graphicData>
            </a:graphic>
          </wp:inline>
        </w:drawing>
      </w:r>
    </w:p>
    <w:p>
      <w:pPr>
        <w:jc w:val="both"/>
        <w:rPr>
          <w:rFonts w:hint="eastAsia"/>
          <w:lang w:val="en-US" w:eastAsia="zh-CN"/>
        </w:rPr>
      </w:pPr>
      <w:r>
        <w:drawing>
          <wp:inline distT="0" distB="0" distL="114300" distR="114300">
            <wp:extent cx="5268595" cy="1843405"/>
            <wp:effectExtent l="0" t="0" r="444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8595" cy="1843405"/>
                    </a:xfrm>
                    <a:prstGeom prst="rect">
                      <a:avLst/>
                    </a:prstGeom>
                    <a:noFill/>
                    <a:ln>
                      <a:noFill/>
                    </a:ln>
                  </pic:spPr>
                </pic:pic>
              </a:graphicData>
            </a:graphic>
          </wp:inline>
        </w:drawing>
      </w:r>
    </w:p>
    <w:p>
      <w:pPr>
        <w:numPr>
          <w:numId w:val="0"/>
        </w:numPr>
        <w:rPr>
          <w:rFonts w:hint="eastAsia"/>
          <w:lang w:val="en-US" w:eastAsia="zh-CN"/>
        </w:rPr>
      </w:pPr>
    </w:p>
    <w:p>
      <w:pPr>
        <w:pStyle w:val="5"/>
        <w:numPr>
          <w:ilvl w:val="0"/>
          <w:numId w:val="1"/>
        </w:numPr>
        <w:bidi w:val="0"/>
        <w:rPr>
          <w:rFonts w:hint="eastAsia"/>
          <w:lang w:val="en-US" w:eastAsia="zh-CN"/>
        </w:rPr>
      </w:pPr>
      <w:r>
        <w:rPr>
          <w:rFonts w:hint="eastAsia"/>
          <w:lang w:val="en-US" w:eastAsia="zh-CN"/>
        </w:rPr>
        <w:t>训练细节与效果</w:t>
      </w:r>
    </w:p>
    <w:p>
      <w:pPr>
        <w:pStyle w:val="7"/>
        <w:bidi w:val="0"/>
        <w:rPr>
          <w:rFonts w:hint="eastAsia"/>
          <w:lang w:val="en-US" w:eastAsia="zh-CN"/>
        </w:rPr>
      </w:pPr>
      <w:r>
        <w:rPr>
          <w:rFonts w:hint="eastAsia"/>
          <w:lang w:val="en-US" w:eastAsia="zh-CN"/>
        </w:rPr>
        <w:t>4.1训练细节</w:t>
      </w:r>
    </w:p>
    <w:p>
      <w:pPr>
        <w:ind w:firstLine="420" w:firstLineChars="0"/>
        <w:rPr>
          <w:rFonts w:hint="eastAsia"/>
          <w:lang w:val="en-US" w:eastAsia="zh-CN"/>
        </w:rPr>
      </w:pPr>
      <w:r>
        <w:rPr>
          <w:rFonts w:hint="eastAsia"/>
          <w:lang w:val="en-US" w:eastAsia="zh-CN"/>
        </w:rPr>
        <w:t>在SRCNN的训练过程中，作者采用平均均方差（MSE：mean squared error）来作为损失函数，并且为了在训练过程中避免边界效应，并未对图像进行填充。在训练过程中前两层的学习率设为0.0001，最后一层学习率为0.00001。在训练过程中，图片采用的是YCbCr格式的图像，并只对Y通道的图像进行超分辨处理，因此输入的通道数c=1。通过对比不同的数据集以及网络结构，作者得到如下结论。</w:t>
      </w:r>
    </w:p>
    <w:p>
      <w:pPr>
        <w:ind w:firstLine="420" w:firstLineChars="0"/>
        <w:rPr>
          <w:rFonts w:hint="eastAsia"/>
          <w:lang w:val="en-US" w:eastAsia="zh-CN"/>
        </w:rPr>
      </w:pPr>
      <w:r>
        <w:rPr>
          <w:rFonts w:hint="eastAsia"/>
          <w:lang w:val="en-US" w:eastAsia="zh-CN"/>
        </w:rPr>
        <w:t>1）大量的数据集会对训练的结果有一定提升作用，但提升作用不像其他视觉任务那样明显。</w:t>
      </w:r>
    </w:p>
    <w:p>
      <w:pPr>
        <w:ind w:firstLine="420" w:firstLineChars="0"/>
        <w:rPr>
          <w:rFonts w:hint="eastAsia"/>
          <w:lang w:val="en-US" w:eastAsia="zh-CN"/>
        </w:rPr>
      </w:pPr>
      <w:r>
        <w:rPr>
          <w:rFonts w:hint="eastAsia"/>
          <w:lang w:val="en-US" w:eastAsia="zh-CN"/>
        </w:rPr>
        <w:t>2）增加网络的宽度（filter数量）会显著的提升训练结果。</w:t>
      </w:r>
    </w:p>
    <w:p>
      <w:pPr>
        <w:ind w:firstLine="420" w:firstLineChars="0"/>
        <w:rPr>
          <w:rFonts w:hint="eastAsia"/>
          <w:lang w:val="en-US" w:eastAsia="zh-CN"/>
        </w:rPr>
      </w:pPr>
      <w:r>
        <w:rPr>
          <w:rFonts w:hint="eastAsia"/>
          <w:lang w:val="en-US" w:eastAsia="zh-CN"/>
        </w:rPr>
        <w:t>3）增加filter的size可以收集更丰富的结构信息，从而得到更好的结果。</w:t>
      </w:r>
    </w:p>
    <w:p>
      <w:pPr>
        <w:ind w:firstLine="420" w:firstLineChars="0"/>
        <w:rPr>
          <w:rFonts w:hint="eastAsia"/>
          <w:lang w:val="en-US" w:eastAsia="zh-CN"/>
        </w:rPr>
      </w:pPr>
      <w:r>
        <w:rPr>
          <w:rFonts w:hint="eastAsia"/>
          <w:lang w:val="en-US" w:eastAsia="zh-CN"/>
        </w:rPr>
        <w:t>4）增加网络层数不会对结果有明显的提升作用，反而会增加训练的难度。</w:t>
      </w:r>
    </w:p>
    <w:p>
      <w:pPr>
        <w:ind w:firstLine="420" w:firstLineChars="0"/>
        <w:rPr>
          <w:rFonts w:hint="eastAsia"/>
          <w:lang w:val="en-US" w:eastAsia="zh-CN"/>
        </w:rPr>
      </w:pPr>
      <w:r>
        <w:rPr>
          <w:rFonts w:hint="eastAsia"/>
          <w:lang w:val="en-US" w:eastAsia="zh-CN"/>
        </w:rPr>
        <w:t>5）在RGB图像上实现最好的效果，与单通道（Y-only）相比提升并不明显。加入CrCb反而不利于训练。</w:t>
      </w:r>
    </w:p>
    <w:p>
      <w:pPr>
        <w:ind w:firstLine="420" w:firstLineChars="0"/>
        <w:rPr>
          <w:rFonts w:hint="eastAsia"/>
          <w:lang w:val="en-US" w:eastAsia="zh-CN"/>
        </w:rPr>
      </w:pPr>
      <w:r>
        <w:rPr>
          <w:rFonts w:hint="eastAsia"/>
          <w:lang w:val="en-US" w:eastAsia="zh-CN"/>
        </w:rPr>
        <w:t>6）图像被转化为 YCbCr 色彩空间，尽管该网络只使用亮度通道(Y)。然后，网络的输出合并已插值的 CbCr 通道，输出最终彩色图像。</w:t>
      </w:r>
      <w:r>
        <w:rPr>
          <w:rFonts w:hint="eastAsia"/>
          <w:b/>
          <w:bCs/>
          <w:lang w:val="en-US" w:eastAsia="zh-CN"/>
        </w:rPr>
        <w:t>我们选择这一步骤是因为我们感兴趣的不是颜色变化(存储在 CbCr 通道中的信息)而只是其亮度(Y 通道);根本原因在于相较于色差，人类视觉对亮度变化更为敏感。</w:t>
      </w:r>
    </w:p>
    <w:p>
      <w:pPr>
        <w:pStyle w:val="7"/>
        <w:bidi w:val="0"/>
        <w:rPr>
          <w:rFonts w:hint="eastAsia"/>
          <w:lang w:val="en-US" w:eastAsia="zh-CN"/>
        </w:rPr>
      </w:pPr>
      <w:r>
        <w:rPr>
          <w:rFonts w:hint="eastAsia"/>
          <w:lang w:val="en-US" w:eastAsia="zh-CN"/>
        </w:rPr>
        <w:t>4.2训练效果</w:t>
      </w:r>
    </w:p>
    <w:p>
      <w:pPr>
        <w:ind w:firstLine="420" w:firstLineChars="0"/>
        <w:rPr>
          <w:rFonts w:hint="eastAsia"/>
          <w:b/>
          <w:bCs/>
          <w:lang w:val="en-US" w:eastAsia="zh-CN"/>
        </w:rPr>
      </w:pPr>
      <w:r>
        <w:rPr>
          <w:rFonts w:hint="eastAsia"/>
          <w:b/>
          <w:bCs/>
          <w:lang w:val="en-US" w:eastAsia="zh-CN"/>
        </w:rPr>
        <w:t>本次作业在BSD100数据集进行训练并在Set5上进行测试（模型训练过程见jupyter notebook）。</w:t>
      </w:r>
    </w:p>
    <w:p>
      <w:pPr>
        <w:rPr>
          <w:rFonts w:hint="default"/>
          <w:b/>
          <w:bCs/>
          <w:lang w:val="en-US" w:eastAsia="zh-CN"/>
        </w:rPr>
      </w:pPr>
      <w:r>
        <w:drawing>
          <wp:inline distT="0" distB="0" distL="114300" distR="114300">
            <wp:extent cx="5267325" cy="249936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325" cy="2499360"/>
                    </a:xfrm>
                    <a:prstGeom prst="rect">
                      <a:avLst/>
                    </a:prstGeom>
                    <a:noFill/>
                    <a:ln>
                      <a:noFill/>
                    </a:ln>
                  </pic:spPr>
                </pic:pic>
              </a:graphicData>
            </a:graphic>
          </wp:inline>
        </w:drawing>
      </w:r>
    </w:p>
    <w:p>
      <w:pPr>
        <w:numPr>
          <w:numId w:val="0"/>
        </w:numPr>
        <w:ind w:leftChars="0"/>
        <w:rPr>
          <w:rFonts w:hint="default"/>
          <w:lang w:val="en-US" w:eastAsia="zh-CN"/>
        </w:rPr>
      </w:pPr>
    </w:p>
    <w:p>
      <w:r>
        <w:drawing>
          <wp:inline distT="0" distB="0" distL="114300" distR="114300">
            <wp:extent cx="5272405" cy="2489835"/>
            <wp:effectExtent l="0" t="0" r="63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2405" cy="2489835"/>
                    </a:xfrm>
                    <a:prstGeom prst="rect">
                      <a:avLst/>
                    </a:prstGeom>
                    <a:noFill/>
                    <a:ln>
                      <a:noFill/>
                    </a:ln>
                  </pic:spPr>
                </pic:pic>
              </a:graphicData>
            </a:graphic>
          </wp:inline>
        </w:drawing>
      </w:r>
    </w:p>
    <w:p>
      <w:r>
        <w:drawing>
          <wp:inline distT="0" distB="0" distL="114300" distR="114300">
            <wp:extent cx="5264785" cy="2543810"/>
            <wp:effectExtent l="0" t="0" r="825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4785" cy="2543810"/>
                    </a:xfrm>
                    <a:prstGeom prst="rect">
                      <a:avLst/>
                    </a:prstGeom>
                    <a:noFill/>
                    <a:ln>
                      <a:noFill/>
                    </a:ln>
                  </pic:spPr>
                </pic:pic>
              </a:graphicData>
            </a:graphic>
          </wp:inline>
        </w:drawing>
      </w:r>
    </w:p>
    <w:p>
      <w:r>
        <w:drawing>
          <wp:inline distT="0" distB="0" distL="114300" distR="114300">
            <wp:extent cx="5269230" cy="2574925"/>
            <wp:effectExtent l="0" t="0" r="381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230" cy="2574925"/>
                    </a:xfrm>
                    <a:prstGeom prst="rect">
                      <a:avLst/>
                    </a:prstGeom>
                    <a:noFill/>
                    <a:ln>
                      <a:noFill/>
                    </a:ln>
                  </pic:spPr>
                </pic:pic>
              </a:graphicData>
            </a:graphic>
          </wp:inline>
        </w:drawing>
      </w:r>
    </w:p>
    <w:p>
      <w:pPr>
        <w:rPr>
          <w:rFonts w:hint="default"/>
          <w:lang w:val="en-US" w:eastAsia="zh-CN"/>
        </w:rPr>
      </w:pPr>
      <w:r>
        <w:drawing>
          <wp:inline distT="0" distB="0" distL="114300" distR="114300">
            <wp:extent cx="5274310" cy="3102610"/>
            <wp:effectExtent l="0" t="0" r="1397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4310" cy="310261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AE8BE14"/>
    <w:multiLevelType w:val="singleLevel"/>
    <w:tmpl w:val="7AE8BE14"/>
    <w:lvl w:ilvl="0" w:tentative="0">
      <w:start w:val="4"/>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GM4NjRjOTg4MzgzYmZmMTFmMTg0ZGIxNTlhYTU2ZTQifQ=="/>
  </w:docVars>
  <w:rsids>
    <w:rsidRoot w:val="1CB952CA"/>
    <w:rsid w:val="1C1C0DAE"/>
    <w:rsid w:val="1CB952CA"/>
    <w:rsid w:val="247563CD"/>
    <w:rsid w:val="52067A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autoRedefine/>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autoRedefine/>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9">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qFormat/>
    <w:uiPriority w:val="0"/>
    <w:rPr>
      <w:b/>
    </w:rPr>
  </w:style>
  <w:style w:type="character" w:styleId="13">
    <w:name w:val="Hyperlink"/>
    <w:basedOn w:val="11"/>
    <w:autoRedefine/>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Pages>
  <Words>0</Words>
  <Characters>0</Characters>
  <Lines>0</Lines>
  <Paragraphs>0</Paragraphs>
  <TotalTime>50</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2024-04-25T04:48:00Z</dcterms:created>
  <dc:creator>Stay</dc:creator>
  <cp:lastModifiedBy>Stay</cp:lastModifiedBy>
  <dcterms:modified xsi:type="dcterms:W3CDTF">2024-05-10T08:04:07Z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3085CFF648204F9CAEB7EB1596083E43_13</vt:lpwstr>
  </property>
</Properties>
</file>